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DF49" w14:textId="745A7E2E" w:rsidR="002619D2" w:rsidRDefault="002619D2" w:rsidP="006B4FEE">
      <w:pPr>
        <w:spacing w:after="0" w:line="276" w:lineRule="auto"/>
        <w:rPr>
          <w:rFonts w:eastAsia="Arial Unicode MS"/>
          <w:noProof/>
          <w:sz w:val="48"/>
          <w:szCs w:val="48"/>
        </w:rPr>
      </w:pPr>
      <w:r>
        <w:rPr>
          <w:rFonts w:eastAsia="Arial Unicode MS"/>
          <w:noProof/>
          <w:sz w:val="48"/>
          <w:szCs w:val="48"/>
        </w:rPr>
        <w:t xml:space="preserve">                                </w:t>
      </w:r>
      <w:r>
        <w:rPr>
          <w:rFonts w:eastAsia="Arial Unicode MS"/>
          <w:noProof/>
          <w:sz w:val="48"/>
          <w:szCs w:val="48"/>
        </w:rPr>
        <w:drawing>
          <wp:inline distT="0" distB="0" distL="0" distR="0" wp14:anchorId="360B938B" wp14:editId="752800BB">
            <wp:extent cx="1478280" cy="169926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noProof/>
          <w:sz w:val="48"/>
          <w:szCs w:val="48"/>
        </w:rPr>
        <w:t xml:space="preserve">  </w:t>
      </w:r>
    </w:p>
    <w:p w14:paraId="7D96BA24" w14:textId="19CBAD9B" w:rsidR="002619D2" w:rsidRDefault="002619D2" w:rsidP="006B4FE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40B2926F" w14:textId="1958123A" w:rsidR="0039313B" w:rsidRPr="006B4FEE" w:rsidRDefault="002619D2" w:rsidP="006B4FEE">
      <w:pPr>
        <w:spacing w:after="0" w:line="276" w:lineRule="auto"/>
        <w:rPr>
          <w:rFonts w:eastAsia="Arial Unicode MS"/>
          <w:noProof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9313B" w:rsidRPr="00042393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obce </w:t>
      </w:r>
      <w:r w:rsidR="00483728" w:rsidRPr="00042393">
        <w:rPr>
          <w:rFonts w:ascii="Times New Roman" w:hAnsi="Times New Roman" w:cs="Times New Roman"/>
          <w:b/>
          <w:bCs/>
          <w:sz w:val="28"/>
          <w:szCs w:val="28"/>
        </w:rPr>
        <w:t>Hanigovce</w:t>
      </w:r>
    </w:p>
    <w:p w14:paraId="1A370401" w14:textId="7520099E" w:rsidR="0039313B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393">
        <w:rPr>
          <w:rFonts w:ascii="Times New Roman" w:hAnsi="Times New Roman" w:cs="Times New Roman"/>
          <w:b/>
          <w:bCs/>
          <w:sz w:val="28"/>
          <w:szCs w:val="28"/>
        </w:rPr>
        <w:t>č. 9/20</w:t>
      </w:r>
      <w:r w:rsidR="00A753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239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18D0B98" w14:textId="6EC29CF5" w:rsidR="0039313B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393">
        <w:rPr>
          <w:rFonts w:ascii="Times New Roman" w:hAnsi="Times New Roman" w:cs="Times New Roman"/>
          <w:b/>
          <w:bCs/>
          <w:sz w:val="28"/>
          <w:szCs w:val="28"/>
        </w:rPr>
        <w:t>o organizácii miestneho referenda</w:t>
      </w:r>
    </w:p>
    <w:p w14:paraId="3B0C4E4D" w14:textId="77777777" w:rsidR="00042393" w:rsidRPr="00042393" w:rsidRDefault="00042393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04536" w14:textId="6224BE02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Hanigovce</w:t>
      </w:r>
      <w:r w:rsidRPr="0039313B">
        <w:rPr>
          <w:rFonts w:ascii="Times New Roman" w:hAnsi="Times New Roman" w:cs="Times New Roman"/>
          <w:sz w:val="24"/>
          <w:szCs w:val="24"/>
        </w:rPr>
        <w:t xml:space="preserve"> v súlade s ustanovením § 6 ods. 1, § 4 ods. 3 písm. m) a § 11a ods. 9 zákona č. 369/1990 Zb. o obecnom zriadení v znení neskorších predpisov </w:t>
      </w:r>
    </w:p>
    <w:p w14:paraId="369A2AFE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6EC5" w14:textId="238F5D54" w:rsidR="00483728" w:rsidRPr="00042393" w:rsidRDefault="00483728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v y d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42393" w:rsidRPr="000423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130E805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37102" w14:textId="4DFC3635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pre územie obce </w:t>
      </w:r>
      <w:r w:rsidR="00483728">
        <w:rPr>
          <w:rFonts w:ascii="Times New Roman" w:hAnsi="Times New Roman" w:cs="Times New Roman"/>
          <w:sz w:val="24"/>
          <w:szCs w:val="24"/>
        </w:rPr>
        <w:t>Hanigovce</w:t>
      </w:r>
      <w:r w:rsidRPr="0039313B">
        <w:rPr>
          <w:rFonts w:ascii="Times New Roman" w:hAnsi="Times New Roman" w:cs="Times New Roman"/>
          <w:sz w:val="24"/>
          <w:szCs w:val="24"/>
        </w:rPr>
        <w:t xml:space="preserve"> toto Všeobecne záväzné nariadenie číslo 3/2017 o organizácii miestneho referenda. </w:t>
      </w:r>
    </w:p>
    <w:p w14:paraId="5FB86F29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95C74" w14:textId="418D64EA" w:rsidR="00483728" w:rsidRPr="00042393" w:rsidRDefault="00483728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44AE54" w14:textId="686549DC" w:rsidR="00483728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14:paraId="0D35A833" w14:textId="6993AA0D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Toto všeobecne záväzné nariadenie podrobnejšie upravuje organizáciu miestneho referenda na území obce </w:t>
      </w:r>
      <w:r w:rsidR="00483728">
        <w:rPr>
          <w:rFonts w:ascii="Times New Roman" w:hAnsi="Times New Roman" w:cs="Times New Roman"/>
          <w:sz w:val="24"/>
          <w:szCs w:val="24"/>
        </w:rPr>
        <w:t>Hanigovce</w:t>
      </w:r>
      <w:r w:rsidRPr="0039313B">
        <w:rPr>
          <w:rFonts w:ascii="Times New Roman" w:hAnsi="Times New Roman" w:cs="Times New Roman"/>
          <w:sz w:val="24"/>
          <w:szCs w:val="24"/>
        </w:rPr>
        <w:t xml:space="preserve"> (</w:t>
      </w:r>
      <w:r w:rsidR="00483728">
        <w:rPr>
          <w:rFonts w:ascii="Times New Roman" w:hAnsi="Times New Roman" w:cs="Times New Roman"/>
          <w:sz w:val="24"/>
          <w:szCs w:val="24"/>
        </w:rPr>
        <w:t>ď</w:t>
      </w:r>
      <w:r w:rsidRPr="0039313B">
        <w:rPr>
          <w:rFonts w:ascii="Times New Roman" w:hAnsi="Times New Roman" w:cs="Times New Roman"/>
          <w:sz w:val="24"/>
          <w:szCs w:val="24"/>
        </w:rPr>
        <w:t xml:space="preserve">alej len „obec“). </w:t>
      </w:r>
    </w:p>
    <w:p w14:paraId="26FECA4D" w14:textId="5CFFD877" w:rsidR="00483728" w:rsidRDefault="00483728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02DD0" w14:textId="7FFE4132" w:rsidR="00483728" w:rsidRPr="00042393" w:rsidRDefault="00483728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3200DE53" w14:textId="10CF697F" w:rsidR="00483728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Oprávnenie a dôvody vyhlásenia miestneho referenda</w:t>
      </w:r>
    </w:p>
    <w:p w14:paraId="3B6B24DA" w14:textId="000EE82F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Oprávneným orgánom na vyhlásenie miestneho referenda je obecné zastupiteľstvo. </w:t>
      </w:r>
    </w:p>
    <w:p w14:paraId="56EE0BA5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0D29F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Obecné zastupiteľstvo vyhlási miestne referendum ak ide o </w:t>
      </w:r>
    </w:p>
    <w:p w14:paraId="721385A8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zlúčenie obce s inou obcou, rozdelenie alebo zrušenie obce, ako aj zmenu názvu obce, </w:t>
      </w:r>
    </w:p>
    <w:p w14:paraId="64EEB16F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b) odvolanie starostu obce (</w:t>
      </w:r>
      <w:r w:rsidR="00483728">
        <w:rPr>
          <w:rFonts w:ascii="Times New Roman" w:hAnsi="Times New Roman" w:cs="Times New Roman"/>
          <w:sz w:val="24"/>
          <w:szCs w:val="24"/>
        </w:rPr>
        <w:t>ď</w:t>
      </w:r>
      <w:r w:rsidRPr="0039313B">
        <w:rPr>
          <w:rFonts w:ascii="Times New Roman" w:hAnsi="Times New Roman" w:cs="Times New Roman"/>
          <w:sz w:val="24"/>
          <w:szCs w:val="24"/>
        </w:rPr>
        <w:t xml:space="preserve">alej len „starosta“), </w:t>
      </w:r>
    </w:p>
    <w:p w14:paraId="5FFE971F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petíciu skupiny obyvateľov obce aspoň 30% oprávnených voličov, </w:t>
      </w:r>
    </w:p>
    <w:p w14:paraId="0920AC8A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zmenu označenia obce, </w:t>
      </w:r>
    </w:p>
    <w:p w14:paraId="71663965" w14:textId="0C93E28C" w:rsidR="00483728" w:rsidRDefault="00483728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313B" w:rsidRPr="0039313B">
        <w:rPr>
          <w:rFonts w:ascii="Times New Roman" w:hAnsi="Times New Roman" w:cs="Times New Roman"/>
          <w:sz w:val="24"/>
          <w:szCs w:val="24"/>
        </w:rPr>
        <w:t xml:space="preserve">) ak tak ustanovuje osobitný zákon </w:t>
      </w:r>
    </w:p>
    <w:p w14:paraId="2066DBBE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5DFB2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Obecné zastupiteľstvo vyhlási miestne referendum o odvolaní starostu ak </w:t>
      </w:r>
    </w:p>
    <w:p w14:paraId="259EB3CF" w14:textId="79B4D6EB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a) o to petíciou požiada aspoň 30% oprávnených voličov,</w:t>
      </w:r>
    </w:p>
    <w:p w14:paraId="5ECEFC16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hrubo alebo opakovane zanedbáva povinnosti starostu, porušuje Ústavu Slovenskej republiky, ústavné zákony, zákony a ostatné všeobecne záväzné právne predpisy. </w:t>
      </w:r>
    </w:p>
    <w:p w14:paraId="1E56992B" w14:textId="2508DB6C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lastRenderedPageBreak/>
        <w:t xml:space="preserve">O návrhu podľa tohto písmena rozhoduje obecné zastupiteľstvo nadpolovičnou väčšinou hlasov všetkých poslancov. </w:t>
      </w:r>
    </w:p>
    <w:p w14:paraId="5FD6781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ACDC" w14:textId="77777777" w:rsidR="00483728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(4) Obecné zastupiteľstvo môže vyhlási</w:t>
      </w:r>
      <w:r w:rsidR="00483728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miestne referendum o odvolaní starostu, ak neprítomnosť alebo nespôsobilos</w:t>
      </w:r>
      <w:r w:rsidR="00483728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starostu na výkon funkcie trvá dlhšie ako šes</w:t>
      </w:r>
      <w:r w:rsidR="00483728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mesiacov. </w:t>
      </w:r>
    </w:p>
    <w:p w14:paraId="69525B7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9D049" w14:textId="41C979CC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(5) Ak obecné zastupite</w:t>
      </w:r>
      <w:r w:rsidR="00483728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stvo vyhlási miestne referendum podľa odseku 2 písm. c), petícia musí byť písomná, musí sp</w:t>
      </w:r>
      <w:r w:rsidR="00CA09C3">
        <w:rPr>
          <w:rFonts w:ascii="Times New Roman" w:hAnsi="Times New Roman" w:cs="Times New Roman"/>
          <w:sz w:val="24"/>
          <w:szCs w:val="24"/>
        </w:rPr>
        <w:t>ĺňať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náležitosti podľa osobitného zákona. Petíciu overujú aspoň traja poslanci určení obecným zastupiteľstvom, ktorí nemôžu byť členmi petičného výboru a starosta. Starosta obce neoveruje petíciu podanú podľa odseku 3. </w:t>
      </w:r>
    </w:p>
    <w:p w14:paraId="5CA8971A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(6) Obecné zastupiteľstvo môže vyhlásiť miestne referendum aj pred rozhodnutím o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 dôležitých veciach samosprávy obce. </w:t>
      </w:r>
    </w:p>
    <w:p w14:paraId="7B4EE0A5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E5197" w14:textId="1C0D198C" w:rsidR="00CA09C3" w:rsidRPr="00042393" w:rsidRDefault="00CA09C3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4B728333" w14:textId="3D99D039" w:rsidR="00CA09C3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Lehoty na vyhlásenie miestneho referenda</w:t>
      </w:r>
    </w:p>
    <w:p w14:paraId="039DE945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Ak ide o vyhlásenie miestneho referenda v prípade podľa § 2 odsek 2 písm. a), b), d) a e) odseku 3 písm. b) a odseku 6 tohto nariadenia, obecné zastupiteľstvo ho vyhlási tak, aby sa uskutočnilo do 90 dní od schválenia uznesenia o vyhlásení miestneho referenda. </w:t>
      </w:r>
    </w:p>
    <w:p w14:paraId="3B3E8E98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7F59" w14:textId="50D5F5AB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(2) Ak ide o vyhlásenie miestneho referenda základe podanej petície občanov pri splnení náležitostí podľa osobitného zákona, obecné zastupit</w:t>
      </w:r>
      <w:r w:rsidR="00CA09C3">
        <w:rPr>
          <w:rFonts w:ascii="Times New Roman" w:hAnsi="Times New Roman" w:cs="Times New Roman"/>
          <w:sz w:val="24"/>
          <w:szCs w:val="24"/>
        </w:rPr>
        <w:t>eľ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 ho vyhlási tak, aby sa uskutočnilo do 90 dní od doručenia petície obci. </w:t>
      </w:r>
    </w:p>
    <w:p w14:paraId="6245156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3E6E4" w14:textId="69F11F2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(3) Po vyhlásení miestneho referenda obecné zastupite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 bezodkladne zriadi na hlasovanie a sčítane hlasov komisiu pre miestne referendum a určí lehotu na jej prvé zasadnutie (811a ods.6 zák. o obecnom zriadení). </w:t>
      </w:r>
    </w:p>
    <w:p w14:paraId="076F7CE3" w14:textId="77777777" w:rsidR="00CA09C3" w:rsidRDefault="00CA09C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6B0E" w14:textId="0F51E788" w:rsidR="00CA09C3" w:rsidRPr="00042393" w:rsidRDefault="00CA09C3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A15FCC" w14:textId="542C1636" w:rsidR="00CA09C3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Spôsob vyhlásenia miestneho referenda</w:t>
      </w:r>
    </w:p>
    <w:p w14:paraId="42E9B1E5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(1) Obecné zastupite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 vyhlasuje miestne referendum uznesením o vyhlásení miestneho referenda. </w:t>
      </w:r>
    </w:p>
    <w:p w14:paraId="19DF92BD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B5C44" w14:textId="3A5CEC3C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Uznesenie o vyhlásení miestneho referenda obsahuje: </w:t>
      </w:r>
    </w:p>
    <w:p w14:paraId="2E471214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na základe čoho sa miestne referendum vyhlasuje, </w:t>
      </w:r>
    </w:p>
    <w:p w14:paraId="06D7CC35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deň prijatia uznesenia alebo deň prijatia petície obyvateľov obce, </w:t>
      </w:r>
    </w:p>
    <w:p w14:paraId="67B80FD8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deň konania a časové vymedzenie miestneho referenda, </w:t>
      </w:r>
    </w:p>
    <w:p w14:paraId="378BE36B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miesto konania miestneho referenda, </w:t>
      </w:r>
    </w:p>
    <w:p w14:paraId="277B3935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e) zloženie komisie na hlasovanie a sčítanie hlasov a lehotu na jej prvé zasadnutie, </w:t>
      </w:r>
    </w:p>
    <w:p w14:paraId="3D66E47A" w14:textId="3D4E7DC5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f) otázku alebo otázky, ktoré sa obyvateľom obce predkladajú na rozhodnutie. </w:t>
      </w:r>
    </w:p>
    <w:p w14:paraId="60AED82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81120" w14:textId="310D2771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Otázka alebo otázky predložené na rozhodnutie v miestnom referende musia byť formulované tak, aby sa na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 dalo jednoznačne odpoveda</w:t>
      </w:r>
      <w:r w:rsidR="00CA09C3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áno" alebo ,,nie". Otázky nesmú byt navzájom podmienené. </w:t>
      </w:r>
    </w:p>
    <w:p w14:paraId="171C145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226C2" w14:textId="457E3DF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lastRenderedPageBreak/>
        <w:t xml:space="preserve">(4) V prípade, že predmet miestneho referenda je obsiahlejší a otázka predložená na miestne referendum potrebuje bližšie vysvetlenie, uvedie sa toto v prílohe otázky. Príloha je súčasťou uznesenia o vyhlásení referenda. </w:t>
      </w:r>
    </w:p>
    <w:p w14:paraId="2F399B6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6E209" w14:textId="2B45C8EB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(5) Právo hlasova</w:t>
      </w:r>
      <w:r w:rsidR="00CA09C3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v miestnom referende má občan - oprávnený volič. Oprávneným voličom je obyvate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 obce, ktorý má v obci trvalý pobyt a ktorý najneskôr v deň konania referenda dovŕšil 18 rokov veku. </w:t>
      </w:r>
    </w:p>
    <w:p w14:paraId="53B535C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14A3" w14:textId="500B11C3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(6) Obec najneskôr do 15 dní predo dňom konania miestneho referenda zašle každému oprávnenému voličovi oznámenie o vyhlásení miestneho referenda, v ktorom uvedie: </w:t>
      </w:r>
    </w:p>
    <w:p w14:paraId="082EB7A8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dátum schválenia uznesenia obecného zastupiteľstva o vyhlásení miestneho referenda, alebo doručenia petície, </w:t>
      </w:r>
    </w:p>
    <w:p w14:paraId="0CBCDB71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otázku alebo otázky, ktoré sa obyvateľom obce predkladajú na rozhodnutie, </w:t>
      </w:r>
    </w:p>
    <w:p w14:paraId="2E0D4F07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miesto, dátum a čas konania miestneho referenda, </w:t>
      </w:r>
    </w:p>
    <w:p w14:paraId="6BD2D91E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spôsob úpravy hlasovacieho lístka. </w:t>
      </w:r>
    </w:p>
    <w:p w14:paraId="6BAA68E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CE621" w14:textId="69DD58F4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(7) Oznámenie o vyhlásení miestneho referenda sa zverejní na úradnej tabuli obce, ako aj spôsobom v obci obvyklým. </w:t>
      </w:r>
    </w:p>
    <w:p w14:paraId="15BD410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F6E69" w14:textId="18753171" w:rsidR="00CA09C3" w:rsidRPr="00042393" w:rsidRDefault="00CA09C3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29BB0090" w14:textId="62F68BD9" w:rsidR="00CA09C3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Zoznam oprávnených voličov na hlasovanie v miestnom referende</w:t>
      </w:r>
    </w:p>
    <w:p w14:paraId="24303A13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(1) Zoznam oprávnených voličov na hlasovanie v miestnom referende (</w:t>
      </w:r>
      <w:r w:rsidR="00CA09C3">
        <w:rPr>
          <w:rFonts w:ascii="Times New Roman" w:hAnsi="Times New Roman" w:cs="Times New Roman"/>
          <w:sz w:val="24"/>
          <w:szCs w:val="24"/>
        </w:rPr>
        <w:t>ď</w:t>
      </w:r>
      <w:r w:rsidRPr="0039313B">
        <w:rPr>
          <w:rFonts w:ascii="Times New Roman" w:hAnsi="Times New Roman" w:cs="Times New Roman"/>
          <w:sz w:val="24"/>
          <w:szCs w:val="24"/>
        </w:rPr>
        <w:t xml:space="preserve">alej len „zoznam") vyhotoví obecný úrad zo stáleho zoznamu voličov. </w:t>
      </w:r>
    </w:p>
    <w:p w14:paraId="265A238B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B3F5D" w14:textId="275FEED5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Obec odovzdá zoznam komisii na sčítanie hlasov v miestnom referende najneskôr dve hodiny pred začatím hlasovania. </w:t>
      </w:r>
    </w:p>
    <w:p w14:paraId="3842AE65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2DDEE" w14:textId="6B124DE1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Členovia komisie sú povinní zachovávať mlčanlivosť o osobných údajoch, ktoré spracúvajú </w:t>
      </w:r>
    </w:p>
    <w:p w14:paraId="524B36AF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D0C8" w14:textId="2A7DBB4E" w:rsidR="00CA09C3" w:rsidRPr="00042393" w:rsidRDefault="00CA09C3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6C2C2E6E" w14:textId="3487701C" w:rsidR="00CA09C3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Komisia na hlasovanie a sčítanie hlasov</w:t>
      </w:r>
    </w:p>
    <w:p w14:paraId="695E7BAF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(1) Komisia na hlasovanie a sčítanie hlasov je utvorená z členov, ktorých do komisie deleguje obecné zastupite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stvo a petičný výbor, ak sa miestne referendum vyhlasuje na základe petície občanov. Obecné zastupite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stvo a petičný výbor súčasne delegujú členov a náhradníkov s uvedením mena, priezviska a adresy, na ktorú možno doručova</w:t>
      </w:r>
      <w:r w:rsidR="00CA09C3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písomnosti. </w:t>
      </w:r>
    </w:p>
    <w:p w14:paraId="42F3DD7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22CE" w14:textId="4AE4B4AB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Členom komisie môže byť občan - oprávnený volič. </w:t>
      </w:r>
    </w:p>
    <w:p w14:paraId="56C98BC9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43FD8" w14:textId="2082D8F2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(3) Člen komisie sa ujíma svojej funkcie podpísaním s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ubu znenia:,</w:t>
      </w:r>
      <w:r w:rsidR="00CA09C3">
        <w:rPr>
          <w:rFonts w:ascii="Times New Roman" w:hAnsi="Times New Roman" w:cs="Times New Roman"/>
          <w:sz w:val="24"/>
          <w:szCs w:val="24"/>
        </w:rPr>
        <w:t xml:space="preserve"> </w:t>
      </w:r>
      <w:r w:rsidRPr="0039313B">
        <w:rPr>
          <w:rFonts w:ascii="Times New Roman" w:hAnsi="Times New Roman" w:cs="Times New Roman"/>
          <w:sz w:val="24"/>
          <w:szCs w:val="24"/>
        </w:rPr>
        <w:t>,S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ubujem na svoju čes</w:t>
      </w:r>
      <w:r w:rsidR="00CA09C3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, že budem svedomite a nestranne vykonávať svoju funkciu a budem sa pritom riadiť Ústavou Slovenskej republiky, zákonmi a všeobecne záväznými nariadeniami obce </w:t>
      </w:r>
      <w:r w:rsidR="00CA09C3">
        <w:rPr>
          <w:rFonts w:ascii="Times New Roman" w:hAnsi="Times New Roman" w:cs="Times New Roman"/>
          <w:sz w:val="24"/>
          <w:szCs w:val="24"/>
        </w:rPr>
        <w:t>Hanigovce</w:t>
      </w:r>
      <w:r w:rsidRPr="0039313B">
        <w:rPr>
          <w:rFonts w:ascii="Times New Roman" w:hAnsi="Times New Roman" w:cs="Times New Roman"/>
          <w:sz w:val="24"/>
          <w:szCs w:val="24"/>
        </w:rPr>
        <w:t xml:space="preserve">." </w:t>
      </w:r>
    </w:p>
    <w:p w14:paraId="03149AF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3AB7B" w14:textId="0D048FFD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lastRenderedPageBreak/>
        <w:t>(4) Komisia je spôsobilá sa uznáša</w:t>
      </w:r>
      <w:r w:rsidR="00CA09C3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, ak je prítomná nadpolovičná väčšina všetkých jej členov. Uznesenie je prijaté, ak sa zaň vyslovila nadpolovičná väčšina prítomných členov. Ak dôjde k rovnosti hlasov, návrh sa považuje za odmietnutý. </w:t>
      </w:r>
    </w:p>
    <w:p w14:paraId="5538543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9FACB" w14:textId="4889456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(5) Funkcia člena zaniká </w:t>
      </w:r>
    </w:p>
    <w:p w14:paraId="512DB286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a) dňom jeho odvolania obecným zastupite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stvom, </w:t>
      </w:r>
    </w:p>
    <w:p w14:paraId="243F6F41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dňom doručenia písomného oznámenia o odvolaní člena petičným výborom, ktorý ho delegoval, </w:t>
      </w:r>
    </w:p>
    <w:p w14:paraId="639BCE11" w14:textId="77777777" w:rsidR="00CA09C3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dňom doručenia písomného oznámenia člena o vzdaní sa funkcie predsedovi komisie, </w:t>
      </w:r>
    </w:p>
    <w:p w14:paraId="42123387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d) ak člen komisie nezloží predpísaný sľub pod</w:t>
      </w:r>
      <w:r w:rsidR="00CA09C3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a odseku 3 najmenej 5 dní pred dňom konania referenda. </w:t>
      </w:r>
    </w:p>
    <w:p w14:paraId="3E80433A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(6) Na uvoľnený post člena komisie nastupuje náhradník, ktorého delegovalo obecné zastupiteľstvo alebo petičný výbor </w:t>
      </w:r>
    </w:p>
    <w:p w14:paraId="1A1F1BD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9592" w14:textId="6D02A920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(7) Ak sa počet členov komisie zníži pod ustanovený počet členov a nie je náhradník, vymenuje zostávajúcich členov starosta obce. </w:t>
      </w:r>
    </w:p>
    <w:p w14:paraId="548975D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CED7" w14:textId="367C2AF9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</w:t>
      </w:r>
      <w:r w:rsidR="005A4BD6">
        <w:rPr>
          <w:rFonts w:ascii="Times New Roman" w:hAnsi="Times New Roman" w:cs="Times New Roman"/>
          <w:sz w:val="24"/>
          <w:szCs w:val="24"/>
        </w:rPr>
        <w:t xml:space="preserve">8) </w:t>
      </w:r>
      <w:r w:rsidRPr="0039313B">
        <w:rPr>
          <w:rFonts w:ascii="Times New Roman" w:hAnsi="Times New Roman" w:cs="Times New Roman"/>
          <w:sz w:val="24"/>
          <w:szCs w:val="24"/>
        </w:rPr>
        <w:t xml:space="preserve">Komisia musí mat' najmenej 5 členov. </w:t>
      </w:r>
    </w:p>
    <w:p w14:paraId="285138A9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55833" w14:textId="387980DC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(9) Prvé zasadnutie komisie zvolá starosta v lehote uvedenej v oznámení o vyhlásení referenda. V prípade, že starosta nie je prítomný, alebo ho odmietne zvolať, zvolá ho zástupca starostu alebo obecným zastupite</w:t>
      </w:r>
      <w:r w:rsidR="005A4BD6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stvom poverený poslanec. </w:t>
      </w:r>
    </w:p>
    <w:p w14:paraId="0863249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8E3A" w14:textId="4EF782D6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(10) Na prvom zasadnutí určí žreb z členov komisie jej predsedu a podpredsedu. Žrebovanie riadi najstarší člen komisie. </w:t>
      </w:r>
    </w:p>
    <w:p w14:paraId="7803AF48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6D89" w14:textId="5E80387B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(11) Komisia pre miestne referendum: </w:t>
      </w:r>
    </w:p>
    <w:p w14:paraId="1A02448C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zabezpečuje riadny priebeh hlasovania, najmä dozerá na správne odovzdanie hlasovacích lístkov a dbá o poriadok v miestnosti na hlasovanie a v jej bezprostrednej blízkosti, </w:t>
      </w:r>
    </w:p>
    <w:p w14:paraId="4E60FE28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vykonáva sčítavanie hlasov, </w:t>
      </w:r>
    </w:p>
    <w:p w14:paraId="678273B8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vyhotoví zápisnicu o priebehu a výsledku hlasovania a odovzdá ju povereným členom obecného zastupiteľstva, </w:t>
      </w:r>
    </w:p>
    <w:p w14:paraId="60198E38" w14:textId="39D21595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plní </w:t>
      </w:r>
      <w:r w:rsidR="005A4BD6">
        <w:rPr>
          <w:rFonts w:ascii="Times New Roman" w:hAnsi="Times New Roman" w:cs="Times New Roman"/>
          <w:sz w:val="24"/>
          <w:szCs w:val="24"/>
        </w:rPr>
        <w:t>ď</w:t>
      </w:r>
      <w:r w:rsidRPr="0039313B">
        <w:rPr>
          <w:rFonts w:ascii="Times New Roman" w:hAnsi="Times New Roman" w:cs="Times New Roman"/>
          <w:sz w:val="24"/>
          <w:szCs w:val="24"/>
        </w:rPr>
        <w:t>alšie úlohy vyplývajúce z uznesenia obecného zastupite</w:t>
      </w:r>
      <w:r w:rsidR="005A4BD6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stva. </w:t>
      </w:r>
    </w:p>
    <w:p w14:paraId="7C5A009E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09B31" w14:textId="40684CE0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(12) Zamestnancov pre organizačné a administratívne práce zabezpečí starosta. </w:t>
      </w:r>
    </w:p>
    <w:p w14:paraId="03E1ED88" w14:textId="77777777" w:rsidR="005A4BD6" w:rsidRDefault="005A4BD6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87D1E" w14:textId="23D6A609" w:rsidR="005A4BD6" w:rsidRPr="00042393" w:rsidRDefault="005A4BD6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C9818CF" w14:textId="7CAC6BD3" w:rsidR="005A4BD6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Hlasovací lístok</w:t>
      </w:r>
    </w:p>
    <w:p w14:paraId="0865454F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Na hlasovacom lístku musí byť uvedené: </w:t>
      </w:r>
    </w:p>
    <w:p w14:paraId="6E04DDFB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deň konania miestneho referenda, </w:t>
      </w:r>
    </w:p>
    <w:p w14:paraId="5C84ED2D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otázka alebo otázky, ak ich je viac, označia sa poradovými číslami; pri každej otázke sa vyznačia dva rámčeky, z ktorých je jeden nadpísaný slovom "áno" a druhý slovom "nie", </w:t>
      </w:r>
    </w:p>
    <w:p w14:paraId="748F2ACE" w14:textId="77777777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poučenie o spôsobe hlasovania. </w:t>
      </w:r>
    </w:p>
    <w:p w14:paraId="1E5E1F1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C8331" w14:textId="7DB18592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lastRenderedPageBreak/>
        <w:t xml:space="preserve">(2) Každý hlasovací lístok musí byť opatrený odtlačkom úradnej pečiatky obce. </w:t>
      </w:r>
    </w:p>
    <w:p w14:paraId="24BCC16B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1AFB4" w14:textId="1BDA6761" w:rsidR="005A4BD6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(3) Obec zabezpečí tlač hlasovacích l</w:t>
      </w:r>
      <w:r w:rsidR="005A4BD6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>stkov a doručenie hlasovacích lístkov v de</w:t>
      </w:r>
      <w:r w:rsidR="005A4BD6">
        <w:rPr>
          <w:rFonts w:ascii="Times New Roman" w:hAnsi="Times New Roman" w:cs="Times New Roman"/>
          <w:sz w:val="24"/>
          <w:szCs w:val="24"/>
        </w:rPr>
        <w:t>ň</w:t>
      </w:r>
      <w:r w:rsidRPr="0039313B">
        <w:rPr>
          <w:rFonts w:ascii="Times New Roman" w:hAnsi="Times New Roman" w:cs="Times New Roman"/>
          <w:sz w:val="24"/>
          <w:szCs w:val="24"/>
        </w:rPr>
        <w:t xml:space="preserve"> konania miestneho referenda komisii pre miestne referendum. </w:t>
      </w:r>
    </w:p>
    <w:p w14:paraId="6AA7370D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8070" w14:textId="7854DCCA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(4) Oprávnen</w:t>
      </w:r>
      <w:r w:rsidR="005A4BD6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 xml:space="preserve"> volič obdrží hlasovací lístok v miestnosti na hlasovanie</w:t>
      </w:r>
      <w:r w:rsidR="00C1419A">
        <w:rPr>
          <w:rFonts w:ascii="Times New Roman" w:hAnsi="Times New Roman" w:cs="Times New Roman"/>
          <w:sz w:val="24"/>
          <w:szCs w:val="24"/>
        </w:rPr>
        <w:t>.</w:t>
      </w:r>
      <w:r w:rsidRPr="00393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46BA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A4B7" w14:textId="61934254" w:rsidR="00C1419A" w:rsidRPr="00042393" w:rsidRDefault="00C1419A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5AD30A" w14:textId="69648E18" w:rsidR="00C1419A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Hlasovanie</w:t>
      </w:r>
    </w:p>
    <w:p w14:paraId="479B73CD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(1) Každ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 xml:space="preserve"> oprávnený voli</w:t>
      </w:r>
      <w:r w:rsidR="00C1419A">
        <w:rPr>
          <w:rFonts w:ascii="Times New Roman" w:hAnsi="Times New Roman" w:cs="Times New Roman"/>
          <w:sz w:val="24"/>
          <w:szCs w:val="24"/>
        </w:rPr>
        <w:t>č</w:t>
      </w:r>
      <w:r w:rsidRPr="0039313B">
        <w:rPr>
          <w:rFonts w:ascii="Times New Roman" w:hAnsi="Times New Roman" w:cs="Times New Roman"/>
          <w:sz w:val="24"/>
          <w:szCs w:val="24"/>
        </w:rPr>
        <w:t xml:space="preserve"> hlasuje osobne, zastúpenie inou osobou nie je prípustné. </w:t>
      </w:r>
    </w:p>
    <w:p w14:paraId="64352ECA" w14:textId="60C46EA1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(2) Oprávnen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 xml:space="preserve"> volič na hlasovacom lístku v príslušnom rámčeku značkou „X“ vyznačí, že na otázku odpovedá </w:t>
      </w:r>
      <w:r w:rsidR="00A54D7B">
        <w:rPr>
          <w:rFonts w:ascii="Times New Roman" w:hAnsi="Times New Roman" w:cs="Times New Roman"/>
          <w:sz w:val="24"/>
          <w:szCs w:val="24"/>
        </w:rPr>
        <w:t>á</w:t>
      </w:r>
      <w:r w:rsidRPr="0039313B">
        <w:rPr>
          <w:rFonts w:ascii="Times New Roman" w:hAnsi="Times New Roman" w:cs="Times New Roman"/>
          <w:sz w:val="24"/>
          <w:szCs w:val="24"/>
        </w:rPr>
        <w:t xml:space="preserve">no“ alebo „nie“. Hlasovací lístok oprávnený volič vloží do schránky na hlasovanie tak, aby nebol viditeľný spôsob jeho úpravy. </w:t>
      </w:r>
    </w:p>
    <w:p w14:paraId="52498B2B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61BB3" w14:textId="51AC190B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Hlasovanie je neplatné, ak bola zo strany oprávneného voliča vložená do schránky na hlasovanie písomnosť, ktorá nie je hlasovacím lístkom podľa § 7 tohto nariadenia. </w:t>
      </w:r>
    </w:p>
    <w:p w14:paraId="6CAB0B00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1005A" w14:textId="6A6CD818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(4) Hlasovací lístok je neplatný, ak </w:t>
      </w:r>
    </w:p>
    <w:p w14:paraId="72B97C6D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je pretrhnutý na dve a viac častí, alebo </w:t>
      </w:r>
    </w:p>
    <w:p w14:paraId="6D39587C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b) je vyplnen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 xml:space="preserve"> iným ako ustanoveným spôsobom, alebo </w:t>
      </w:r>
    </w:p>
    <w:p w14:paraId="613C3501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je inak upravený alebo je neupravený vôbec. </w:t>
      </w:r>
    </w:p>
    <w:p w14:paraId="27FC64E3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7D36" w14:textId="78D1E99F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(5) O platnosti hlasovania a o platnosti hlasovacích lístkov s konečnou platnos</w:t>
      </w:r>
      <w:r w:rsidR="00C1419A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>ou rozhoduje komisia pre miestne referendum</w:t>
      </w:r>
      <w:r w:rsidR="00C1419A">
        <w:rPr>
          <w:rFonts w:ascii="Times New Roman" w:hAnsi="Times New Roman" w:cs="Times New Roman"/>
          <w:sz w:val="24"/>
          <w:szCs w:val="24"/>
        </w:rPr>
        <w:t>.</w:t>
      </w:r>
    </w:p>
    <w:p w14:paraId="41F2E6FB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6215" w14:textId="18B71024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(6) Hlasovanie oprávnených voličov, ktorí sa nemôžu v deň konania miestneho referenda dostavi</w:t>
      </w:r>
      <w:r w:rsidR="00C1419A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do miestnosti na hlasovanie zo závažn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>ch, najmä zdravotn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>ch dôvodov, sa na základe ich požiadania zabezpečí vyslan</w:t>
      </w:r>
      <w:r w:rsidR="00C1419A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>m dvoch členov komisie na hlasovanie s prenosnou schránkou na hlasovanie.</w:t>
      </w:r>
    </w:p>
    <w:p w14:paraId="2F694AA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0C12" w14:textId="7562221D" w:rsidR="00C1419A" w:rsidRPr="00042393" w:rsidRDefault="00C1419A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DFDD398" w14:textId="50C3A1E1" w:rsidR="00C1419A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Sčítanie hlasov komisie pre miestne referendum</w:t>
      </w:r>
    </w:p>
    <w:p w14:paraId="72CE1939" w14:textId="71E4B799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(1) Po otvorení schránky na hlasovanie komisia vylúči pr</w:t>
      </w:r>
      <w:r w:rsidR="00C1419A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>pady neplatného hlasovania (8 ods. 4) a zist</w:t>
      </w:r>
      <w:r w:rsidR="00C1419A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E7FDD8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celkový počet platných hlasovacích lístkov, </w:t>
      </w:r>
    </w:p>
    <w:p w14:paraId="47990DC0" w14:textId="04D302A6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b) počet neplatn</w:t>
      </w:r>
      <w:r w:rsidR="00C1419A">
        <w:rPr>
          <w:rFonts w:ascii="Times New Roman" w:hAnsi="Times New Roman" w:cs="Times New Roman"/>
          <w:sz w:val="24"/>
          <w:szCs w:val="24"/>
        </w:rPr>
        <w:t>ý</w:t>
      </w:r>
      <w:r w:rsidRPr="0039313B">
        <w:rPr>
          <w:rFonts w:ascii="Times New Roman" w:hAnsi="Times New Roman" w:cs="Times New Roman"/>
          <w:sz w:val="24"/>
          <w:szCs w:val="24"/>
        </w:rPr>
        <w:t>ch hlasovacích l</w:t>
      </w:r>
      <w:r w:rsidR="00C1419A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 xml:space="preserve">stkov, ktoré vylúči z </w:t>
      </w:r>
      <w:r w:rsidR="00C1419A">
        <w:rPr>
          <w:rFonts w:ascii="Times New Roman" w:hAnsi="Times New Roman" w:cs="Times New Roman"/>
          <w:sz w:val="24"/>
          <w:szCs w:val="24"/>
        </w:rPr>
        <w:t>ď</w:t>
      </w:r>
      <w:r w:rsidRPr="0039313B">
        <w:rPr>
          <w:rFonts w:ascii="Times New Roman" w:hAnsi="Times New Roman" w:cs="Times New Roman"/>
          <w:sz w:val="24"/>
          <w:szCs w:val="24"/>
        </w:rPr>
        <w:t xml:space="preserve">alšieho sčítania, </w:t>
      </w:r>
    </w:p>
    <w:p w14:paraId="10CE3CF4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počet platných hlasovacích lístkov, </w:t>
      </w:r>
    </w:p>
    <w:p w14:paraId="029BD3D8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počet hlasov "áno" a počet hlasov "nie" ku každej jednotlivej otázke. </w:t>
      </w:r>
    </w:p>
    <w:p w14:paraId="5A971A9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D4DFA" w14:textId="7C260B94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Pre postup pri sčítaní hlasov komisiou pre miestne referendum platia primerane ustanovenia zákona o voľbách do orgánov samosprávy obcí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., resp. do NR SR. </w:t>
      </w:r>
    </w:p>
    <w:p w14:paraId="1B2EEEB3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5D4B" w14:textId="6E645C1E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lastRenderedPageBreak/>
        <w:t>(3) Komisia vyhotoví vo dvoch rovnopisoch zápisnicu o priebehu a výsledku hlasovania, ktorú podp</w:t>
      </w:r>
      <w:r w:rsidR="00C1419A">
        <w:rPr>
          <w:rFonts w:ascii="Times New Roman" w:hAnsi="Times New Roman" w:cs="Times New Roman"/>
          <w:sz w:val="24"/>
          <w:szCs w:val="24"/>
        </w:rPr>
        <w:t>í</w:t>
      </w:r>
      <w:r w:rsidRPr="0039313B">
        <w:rPr>
          <w:rFonts w:ascii="Times New Roman" w:hAnsi="Times New Roman" w:cs="Times New Roman"/>
          <w:sz w:val="24"/>
          <w:szCs w:val="24"/>
        </w:rPr>
        <w:t>še predseda a podpredseda a ostatní členovia komisie. Dôvody prípadn</w:t>
      </w:r>
      <w:r w:rsidR="00C1419A">
        <w:rPr>
          <w:rFonts w:ascii="Times New Roman" w:hAnsi="Times New Roman" w:cs="Times New Roman"/>
          <w:sz w:val="24"/>
          <w:szCs w:val="24"/>
        </w:rPr>
        <w:t>é</w:t>
      </w:r>
      <w:r w:rsidRPr="0039313B">
        <w:rPr>
          <w:rFonts w:ascii="Times New Roman" w:hAnsi="Times New Roman" w:cs="Times New Roman"/>
          <w:sz w:val="24"/>
          <w:szCs w:val="24"/>
        </w:rPr>
        <w:t xml:space="preserve">ho odmietnutia podpisu sa poznamenajú v zápisnici. </w:t>
      </w:r>
    </w:p>
    <w:p w14:paraId="68DA10E9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E654" w14:textId="72880FFB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(4) V zápisnici o priebehu a výsledku hlasovania musí byť uvedené: </w:t>
      </w:r>
    </w:p>
    <w:p w14:paraId="781D572E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čas začatia a ukončenia hlasovania, prípadne jeho prerušenia, </w:t>
      </w:r>
    </w:p>
    <w:p w14:paraId="44585ED8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počet oprávnených voličov do zoznamu na hlasovanie zapísaných. </w:t>
      </w:r>
    </w:p>
    <w:p w14:paraId="799E5C27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c) po</w:t>
      </w:r>
      <w:r w:rsidR="00C1419A">
        <w:rPr>
          <w:rFonts w:ascii="Times New Roman" w:hAnsi="Times New Roman" w:cs="Times New Roman"/>
          <w:sz w:val="24"/>
          <w:szCs w:val="24"/>
        </w:rPr>
        <w:t>č</w:t>
      </w:r>
      <w:r w:rsidRPr="0039313B">
        <w:rPr>
          <w:rFonts w:ascii="Times New Roman" w:hAnsi="Times New Roman" w:cs="Times New Roman"/>
          <w:sz w:val="24"/>
          <w:szCs w:val="24"/>
        </w:rPr>
        <w:t xml:space="preserve">et oprávnených voličov, ktorým sa vydali hlasovacie lístky, </w:t>
      </w:r>
    </w:p>
    <w:p w14:paraId="494596AC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počet odovzdaných hlasovacích lístkov, </w:t>
      </w:r>
    </w:p>
    <w:p w14:paraId="07B7AB81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e) počet odovzdaných platných a počet odovzdaných neplatných hlasovacích lístkov, </w:t>
      </w:r>
    </w:p>
    <w:p w14:paraId="6AC08FEB" w14:textId="77777777" w:rsidR="00C1419A" w:rsidRDefault="00C1419A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39313B" w:rsidRPr="0039313B">
        <w:rPr>
          <w:rFonts w:ascii="Times New Roman" w:hAnsi="Times New Roman" w:cs="Times New Roman"/>
          <w:sz w:val="24"/>
          <w:szCs w:val="24"/>
        </w:rPr>
        <w:t xml:space="preserve"> počet hlasov "áno" počet hlasov "nie" ku každej jednotlivej otázke. </w:t>
      </w:r>
    </w:p>
    <w:p w14:paraId="3DBFD9FD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(5) Zápisnicu o výsledku hlasovania komisia pre miestne referendum doručí povereným poslancom obecného zastupiteľstva bez meškania. </w:t>
      </w:r>
    </w:p>
    <w:p w14:paraId="53F4269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3E90B" w14:textId="10C796E2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</w:t>
      </w:r>
      <w:r w:rsidR="00C1419A">
        <w:rPr>
          <w:rFonts w:ascii="Times New Roman" w:hAnsi="Times New Roman" w:cs="Times New Roman"/>
          <w:sz w:val="24"/>
          <w:szCs w:val="24"/>
        </w:rPr>
        <w:t>6</w:t>
      </w:r>
      <w:r w:rsidRPr="0039313B">
        <w:rPr>
          <w:rFonts w:ascii="Times New Roman" w:hAnsi="Times New Roman" w:cs="Times New Roman"/>
          <w:sz w:val="24"/>
          <w:szCs w:val="24"/>
        </w:rPr>
        <w:t xml:space="preserve">) Komisia pre miestne referendum zapečatí hlasovacie lístky a zoznamy oprávnených voličov na hlasovanie a odovzdá ich spolu s ostatnými dokladmi o hlasovaní do úschovy obecnému úradu. </w:t>
      </w:r>
    </w:p>
    <w:p w14:paraId="31D20883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1D4B" w14:textId="619D57BD" w:rsidR="00C1419A" w:rsidRPr="00042393" w:rsidRDefault="00C1419A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5182AD92" w14:textId="6C3BD8CE" w:rsidR="00C1419A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Vyhlásenie výsledkov miestneho referenda</w:t>
      </w:r>
    </w:p>
    <w:p w14:paraId="2BE30317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Výsledky hlasovania obyvateľov obce sú platné, ak sa na ňom zúčastnila aspoň polovica oprávnených voličov a ak bolo rozhodnutie prijaté nadpolovičnou väčšinou platných hlasov účastníkov hlasovania obyvateľov obce. </w:t>
      </w:r>
    </w:p>
    <w:p w14:paraId="4D173D31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603AB" w14:textId="4EF94D4C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(2) Obecné zastupite</w:t>
      </w:r>
      <w:r w:rsidR="00C1419A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stvo vyhlási výsledky hlasovania obyvateľov obce na úradnej tabuli obce a ako aj spôsobom v obci obvyklým do troch dní od doručenia zápisnice o výsledkoch hlasovania. </w:t>
      </w:r>
    </w:p>
    <w:p w14:paraId="23CF6E5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50F2" w14:textId="0F935FD0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Vyhlásenie výsledkov miestneho referenda obsahuje: </w:t>
      </w:r>
    </w:p>
    <w:p w14:paraId="74B64660" w14:textId="77777777" w:rsidR="00C1419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a) deň konania referenda, </w:t>
      </w:r>
    </w:p>
    <w:p w14:paraId="0305E8E7" w14:textId="7777777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b) celkový počet oprávnených voličov, zapísaných v zozname na hlasovanie v miestnom referende, </w:t>
      </w:r>
    </w:p>
    <w:p w14:paraId="55CA6307" w14:textId="7777777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c) celkový počet oprávnených voličov, ktorí sa zúčastnili na hlasovaní, </w:t>
      </w:r>
    </w:p>
    <w:p w14:paraId="2527F4CF" w14:textId="7777777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d) celkový počet oprávnených voličov, ktorí na otázku alebo otázky odpovedali "áno" a celkový počet oprávnených voličov, ktorí na otázku alebo otázky odpovedali "nie", </w:t>
      </w:r>
    </w:p>
    <w:p w14:paraId="2FC1202D" w14:textId="7777777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e) konštatovanie, ktorý návrh alebo návrhy boli v referende prijaté. </w:t>
      </w:r>
    </w:p>
    <w:p w14:paraId="50CF12A0" w14:textId="77777777" w:rsidR="00F04F1A" w:rsidRDefault="00F04F1A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4B17E" w14:textId="67C85618" w:rsidR="00F04F1A" w:rsidRPr="00042393" w:rsidRDefault="00F04F1A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05EAD50E" w14:textId="0B9BBECC" w:rsidR="00F04F1A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Zabezpečenie hlasovania</w:t>
      </w:r>
    </w:p>
    <w:p w14:paraId="43B0E5A3" w14:textId="330A6ED3" w:rsidR="0039313B" w:rsidRPr="0039313B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Miestnosť na hlasovanie, vybavenie miestnosti a hlasovanie a potreby na vykonanie hlasovania pre komisiu zabezpečí obecný úrad. </w:t>
      </w:r>
    </w:p>
    <w:p w14:paraId="425F5761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9249E" w14:textId="70F3570C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(2) Na budove, v ktorej je miestnosť na hlasovanie bude umiestnený nápis „Miestnos</w:t>
      </w:r>
      <w:r w:rsidR="00F04F1A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na hlasovanie v miestnom referende". </w:t>
      </w:r>
    </w:p>
    <w:p w14:paraId="6B3BB46C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16908" w14:textId="5EA7ECFE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Výdavky spojené s miestnym referendom sa hradia z rozpočtu obce. </w:t>
      </w:r>
    </w:p>
    <w:p w14:paraId="14D4B99B" w14:textId="77777777" w:rsidR="00F04F1A" w:rsidRDefault="00F04F1A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34FEC" w14:textId="6C857F81" w:rsidR="00F04F1A" w:rsidRPr="00042393" w:rsidRDefault="00F04F1A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313B" w:rsidRPr="0004239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3B1FCB80" w14:textId="587963D5" w:rsidR="00F04F1A" w:rsidRPr="00042393" w:rsidRDefault="0039313B" w:rsidP="000423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93">
        <w:rPr>
          <w:rFonts w:ascii="Times New Roman" w:hAnsi="Times New Roman" w:cs="Times New Roman"/>
          <w:b/>
          <w:bCs/>
          <w:sz w:val="24"/>
          <w:szCs w:val="24"/>
        </w:rPr>
        <w:t>Spoločné a záverečné ustanovenia</w:t>
      </w:r>
    </w:p>
    <w:p w14:paraId="5850E1FA" w14:textId="7777777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(1) Pre oblasti neupravené týmto nariadením platia ustanovenia zákona o obecnom zriadení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.. zákona o petičnom práve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., zákona o spôsobe vykonania referenda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>., zákona o vo</w:t>
      </w:r>
      <w:r w:rsidR="00F04F1A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 xml:space="preserve">bách do orgánov samosprávy obcí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., zákona o ochrane osobných údajov v </w:t>
      </w:r>
      <w:proofErr w:type="spellStart"/>
      <w:r w:rsidRPr="0039313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9313B">
        <w:rPr>
          <w:rFonts w:ascii="Times New Roman" w:hAnsi="Times New Roman" w:cs="Times New Roman"/>
          <w:sz w:val="24"/>
          <w:szCs w:val="24"/>
        </w:rPr>
        <w:t xml:space="preserve">. a všeobecne záväzných nariadení obce. </w:t>
      </w:r>
    </w:p>
    <w:p w14:paraId="1646909E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FF3B" w14:textId="43F7D8D7" w:rsidR="00F04F1A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(2) Prílohou tohto všeobecne záväzného nariadenia je Metodický pokyn na prípravu a zabezpečenie referenda, spracovanie výsledkov hlasovania v referende a vzory tlačív, ktorý vydalo Ministerstvo vnútra SR a Štatistický úrad SR v roku 2015. Tlačivá a vzory uvedené v pokyne sa primerane použijú pri organizácii miestneho referenda. </w:t>
      </w:r>
    </w:p>
    <w:p w14:paraId="63175626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0D21" w14:textId="742C5584" w:rsidR="00077E37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(3) Na tomto všeobecne záväznom nariadení obce </w:t>
      </w:r>
      <w:r w:rsidR="00F04F1A">
        <w:rPr>
          <w:rFonts w:ascii="Times New Roman" w:hAnsi="Times New Roman" w:cs="Times New Roman"/>
          <w:sz w:val="24"/>
          <w:szCs w:val="24"/>
        </w:rPr>
        <w:t>Hanigovce</w:t>
      </w:r>
      <w:r w:rsidRPr="0039313B">
        <w:rPr>
          <w:rFonts w:ascii="Times New Roman" w:hAnsi="Times New Roman" w:cs="Times New Roman"/>
          <w:sz w:val="24"/>
          <w:szCs w:val="24"/>
        </w:rPr>
        <w:t xml:space="preserve"> sa uznieslo obecné zastupite</w:t>
      </w:r>
      <w:r w:rsidR="00F04F1A">
        <w:rPr>
          <w:rFonts w:ascii="Times New Roman" w:hAnsi="Times New Roman" w:cs="Times New Roman"/>
          <w:sz w:val="24"/>
          <w:szCs w:val="24"/>
        </w:rPr>
        <w:t>ľ</w:t>
      </w:r>
      <w:r w:rsidRPr="0039313B">
        <w:rPr>
          <w:rFonts w:ascii="Times New Roman" w:hAnsi="Times New Roman" w:cs="Times New Roman"/>
          <w:sz w:val="24"/>
          <w:szCs w:val="24"/>
        </w:rPr>
        <w:t>stvo uznesením č.</w:t>
      </w:r>
      <w:r w:rsidR="008D3F5B">
        <w:rPr>
          <w:rFonts w:ascii="Times New Roman" w:hAnsi="Times New Roman" w:cs="Times New Roman"/>
          <w:sz w:val="24"/>
          <w:szCs w:val="24"/>
        </w:rPr>
        <w:t xml:space="preserve"> </w:t>
      </w:r>
      <w:r w:rsidR="00A7537B">
        <w:rPr>
          <w:rFonts w:ascii="Times New Roman" w:hAnsi="Times New Roman" w:cs="Times New Roman"/>
          <w:sz w:val="24"/>
          <w:szCs w:val="24"/>
        </w:rPr>
        <w:t>30/2021</w:t>
      </w:r>
      <w:r w:rsidR="008D3F5B">
        <w:rPr>
          <w:rFonts w:ascii="Times New Roman" w:hAnsi="Times New Roman" w:cs="Times New Roman"/>
          <w:sz w:val="24"/>
          <w:szCs w:val="24"/>
        </w:rPr>
        <w:t xml:space="preserve">  </w:t>
      </w:r>
      <w:r w:rsidRPr="0039313B">
        <w:rPr>
          <w:rFonts w:ascii="Times New Roman" w:hAnsi="Times New Roman" w:cs="Times New Roman"/>
          <w:sz w:val="24"/>
          <w:szCs w:val="24"/>
        </w:rPr>
        <w:t>zo dňa</w:t>
      </w:r>
      <w:r w:rsidR="00A7537B">
        <w:rPr>
          <w:rFonts w:ascii="Times New Roman" w:hAnsi="Times New Roman" w:cs="Times New Roman"/>
          <w:sz w:val="24"/>
          <w:szCs w:val="24"/>
        </w:rPr>
        <w:t xml:space="preserve"> 25.11.2021</w:t>
      </w:r>
      <w:r w:rsidRPr="0039313B">
        <w:rPr>
          <w:rFonts w:ascii="Times New Roman" w:hAnsi="Times New Roman" w:cs="Times New Roman"/>
          <w:sz w:val="24"/>
          <w:szCs w:val="24"/>
        </w:rPr>
        <w:t xml:space="preserve"> </w:t>
      </w:r>
      <w:r w:rsidR="008D3F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6962B1B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7DB69" w14:textId="1150DF60" w:rsidR="00077E37" w:rsidRDefault="0039313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(4) Toto všeobecne záväzné nariadenie nadobúda platnosť dňom vyvesenia na úradnej tabuli a účinnos</w:t>
      </w:r>
      <w:r w:rsidR="00077E37">
        <w:rPr>
          <w:rFonts w:ascii="Times New Roman" w:hAnsi="Times New Roman" w:cs="Times New Roman"/>
          <w:sz w:val="24"/>
          <w:szCs w:val="24"/>
        </w:rPr>
        <w:t>ť</w:t>
      </w:r>
      <w:r w:rsidRPr="0039313B">
        <w:rPr>
          <w:rFonts w:ascii="Times New Roman" w:hAnsi="Times New Roman" w:cs="Times New Roman"/>
          <w:sz w:val="24"/>
          <w:szCs w:val="24"/>
        </w:rPr>
        <w:t xml:space="preserve"> 15. dňom od vyvesenia na úradnej tabuli. </w:t>
      </w:r>
    </w:p>
    <w:p w14:paraId="14C4D0B5" w14:textId="77777777" w:rsidR="00077E37" w:rsidRDefault="00077E37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EE9F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999B4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F088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03B7A" w14:textId="77777777" w:rsidR="00042393" w:rsidRDefault="00042393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A4EF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8BD22" w14:textId="36E28F8B" w:rsidR="00077E37" w:rsidRDefault="00077E37" w:rsidP="009C7AFB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Havrilová</w:t>
      </w:r>
    </w:p>
    <w:p w14:paraId="772C1A28" w14:textId="2EF8059E" w:rsidR="00077E37" w:rsidRDefault="009C7AFB" w:rsidP="009C7AFB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39313B" w:rsidRPr="0039313B">
        <w:rPr>
          <w:rFonts w:ascii="Times New Roman" w:hAnsi="Times New Roman" w:cs="Times New Roman"/>
          <w:sz w:val="24"/>
          <w:szCs w:val="24"/>
        </w:rPr>
        <w:t>tarost</w:t>
      </w:r>
      <w:r w:rsidR="008D3F5B">
        <w:rPr>
          <w:rFonts w:ascii="Times New Roman" w:hAnsi="Times New Roman" w:cs="Times New Roman"/>
          <w:sz w:val="24"/>
          <w:szCs w:val="24"/>
        </w:rPr>
        <w:t>k</w:t>
      </w:r>
      <w:r w:rsidR="0039313B" w:rsidRPr="0039313B">
        <w:rPr>
          <w:rFonts w:ascii="Times New Roman" w:hAnsi="Times New Roman" w:cs="Times New Roman"/>
          <w:sz w:val="24"/>
          <w:szCs w:val="24"/>
        </w:rPr>
        <w:t xml:space="preserve">a obce </w:t>
      </w:r>
    </w:p>
    <w:p w14:paraId="29E496BE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45DA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2C81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60A2B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7571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D34B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80EDD" w14:textId="77777777" w:rsidR="009C7AFB" w:rsidRDefault="009C7AFB" w:rsidP="000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D1CA6" w14:textId="14C64C91" w:rsidR="00077E37" w:rsidRDefault="0039313B" w:rsidP="00A54D7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Návrh VZN vyvesený:</w:t>
      </w:r>
      <w:r w:rsidR="00077E37">
        <w:rPr>
          <w:rFonts w:ascii="Times New Roman" w:hAnsi="Times New Roman" w:cs="Times New Roman"/>
          <w:sz w:val="24"/>
          <w:szCs w:val="24"/>
        </w:rPr>
        <w:t xml:space="preserve"> </w:t>
      </w:r>
      <w:r w:rsidR="00A7537B">
        <w:rPr>
          <w:rFonts w:ascii="Times New Roman" w:hAnsi="Times New Roman" w:cs="Times New Roman"/>
          <w:sz w:val="24"/>
          <w:szCs w:val="24"/>
        </w:rPr>
        <w:t>26.11.2021</w:t>
      </w:r>
    </w:p>
    <w:p w14:paraId="6A35A011" w14:textId="3FCD1F53" w:rsidR="00077E37" w:rsidRDefault="0039313B" w:rsidP="00A54D7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Návrh VZN zvesený: </w:t>
      </w:r>
      <w:r w:rsidR="00A7537B">
        <w:rPr>
          <w:rFonts w:ascii="Times New Roman" w:hAnsi="Times New Roman" w:cs="Times New Roman"/>
          <w:sz w:val="24"/>
          <w:szCs w:val="24"/>
        </w:rPr>
        <w:t>10.12.2021</w:t>
      </w:r>
    </w:p>
    <w:p w14:paraId="17AA4F19" w14:textId="148BDFF5" w:rsidR="00077E37" w:rsidRDefault="0039313B" w:rsidP="00A54D7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 xml:space="preserve">VZN vyvesené: </w:t>
      </w:r>
      <w:r w:rsidR="00A7537B">
        <w:rPr>
          <w:rFonts w:ascii="Times New Roman" w:hAnsi="Times New Roman" w:cs="Times New Roman"/>
          <w:sz w:val="24"/>
          <w:szCs w:val="24"/>
        </w:rPr>
        <w:t>13.12.2021</w:t>
      </w:r>
    </w:p>
    <w:p w14:paraId="1BAAF0A8" w14:textId="2C90677C" w:rsidR="0039313B" w:rsidRPr="0039313B" w:rsidRDefault="0039313B" w:rsidP="00A54D7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B">
        <w:rPr>
          <w:rFonts w:ascii="Times New Roman" w:hAnsi="Times New Roman" w:cs="Times New Roman"/>
          <w:sz w:val="24"/>
          <w:szCs w:val="24"/>
        </w:rPr>
        <w:t>VZN účinné:</w:t>
      </w:r>
      <w:r w:rsidR="00A7537B">
        <w:rPr>
          <w:rFonts w:ascii="Times New Roman" w:hAnsi="Times New Roman" w:cs="Times New Roman"/>
          <w:sz w:val="24"/>
          <w:szCs w:val="24"/>
        </w:rPr>
        <w:t xml:space="preserve"> 01.01.2022</w:t>
      </w:r>
    </w:p>
    <w:sectPr w:rsidR="0039313B" w:rsidRPr="003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3B"/>
    <w:rsid w:val="00042393"/>
    <w:rsid w:val="00077E37"/>
    <w:rsid w:val="001368C4"/>
    <w:rsid w:val="00136E64"/>
    <w:rsid w:val="002619D2"/>
    <w:rsid w:val="0039313B"/>
    <w:rsid w:val="00483728"/>
    <w:rsid w:val="005A4BD6"/>
    <w:rsid w:val="006B4FEE"/>
    <w:rsid w:val="008D3F5B"/>
    <w:rsid w:val="009C7AFB"/>
    <w:rsid w:val="00A54D7B"/>
    <w:rsid w:val="00A7537B"/>
    <w:rsid w:val="00C1419A"/>
    <w:rsid w:val="00CA09C3"/>
    <w:rsid w:val="00F04F1A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A07"/>
  <w15:chartTrackingRefBased/>
  <w15:docId w15:val="{9760FB54-66E9-4C85-B5B7-7F2445F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4081-8074-4390-90D1-D869D36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Alena Havrilová</cp:lastModifiedBy>
  <cp:revision>11</cp:revision>
  <cp:lastPrinted>2021-12-01T09:00:00Z</cp:lastPrinted>
  <dcterms:created xsi:type="dcterms:W3CDTF">2021-11-04T08:01:00Z</dcterms:created>
  <dcterms:modified xsi:type="dcterms:W3CDTF">2021-12-01T09:01:00Z</dcterms:modified>
</cp:coreProperties>
</file>